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1CF6" w14:textId="149B18FC" w:rsidR="00C22200" w:rsidRPr="000F2D6C" w:rsidRDefault="000F2D6C" w:rsidP="000F2D6C">
      <w:pPr>
        <w:jc w:val="center"/>
        <w:rPr>
          <w:b/>
          <w:color w:val="000000"/>
          <w:sz w:val="32"/>
          <w:szCs w:val="32"/>
        </w:rPr>
      </w:pPr>
      <w:r w:rsidRPr="000F2D6C">
        <w:rPr>
          <w:b/>
          <w:color w:val="000000"/>
          <w:sz w:val="32"/>
          <w:szCs w:val="32"/>
        </w:rPr>
        <w:t>Sujata Ajmera</w:t>
      </w:r>
    </w:p>
    <w:p w14:paraId="27925E8D" w14:textId="77777777" w:rsidR="000F2D6C" w:rsidRPr="000F2D6C" w:rsidRDefault="000F2D6C" w:rsidP="000F2D6C">
      <w:pPr>
        <w:pStyle w:val="NormalWeb"/>
        <w:spacing w:before="0" w:beforeAutospacing="0" w:after="150" w:afterAutospacing="0"/>
        <w:rPr>
          <w:rFonts w:asciiTheme="minorHAnsi" w:hAnsiTheme="minorHAnsi" w:cstheme="minorHAnsi"/>
          <w:sz w:val="24"/>
          <w:szCs w:val="24"/>
        </w:rPr>
      </w:pPr>
      <w:r w:rsidRPr="000F2D6C">
        <w:rPr>
          <w:rStyle w:val="Strong"/>
          <w:rFonts w:asciiTheme="minorHAnsi" w:hAnsiTheme="minorHAnsi" w:cstheme="minorHAnsi"/>
          <w:b w:val="0"/>
          <w:sz w:val="24"/>
          <w:szCs w:val="24"/>
        </w:rPr>
        <w:t>Sujata Ajmera</w:t>
      </w:r>
      <w:r w:rsidRPr="000F2D6C">
        <w:rPr>
          <w:rFonts w:asciiTheme="minorHAnsi" w:hAnsiTheme="minorHAnsi" w:cstheme="minorHAnsi"/>
          <w:sz w:val="24"/>
          <w:szCs w:val="24"/>
        </w:rPr>
        <w:t xml:space="preserve"> is Board Certified in Immigration &amp; Nationality Law by the Texas Board of Legal Specialization. Experienced in all areas of U.S. immigration and nationality law, she regularly represents corporate clients, academic in</w:t>
      </w:r>
      <w:bookmarkStart w:id="0" w:name="_GoBack"/>
      <w:bookmarkEnd w:id="0"/>
      <w:r w:rsidRPr="000F2D6C">
        <w:rPr>
          <w:rFonts w:asciiTheme="minorHAnsi" w:hAnsiTheme="minorHAnsi" w:cstheme="minorHAnsi"/>
          <w:sz w:val="24"/>
          <w:szCs w:val="24"/>
        </w:rPr>
        <w:t>stitutions, and small to medium sized businesses in a variety of industries. Sujata focuses her practice on securing lawful nonimmigrant, immigrant, and citizenship status for employees around the world, including high-level executives and managers, researchers, engineers, and specialized knowledge workers.</w:t>
      </w:r>
    </w:p>
    <w:p w14:paraId="35421992" w14:textId="77777777" w:rsidR="000F2D6C" w:rsidRPr="000F2D6C" w:rsidRDefault="000F2D6C" w:rsidP="000F2D6C">
      <w:pPr>
        <w:pStyle w:val="NormalWeb"/>
        <w:spacing w:before="0" w:beforeAutospacing="0" w:after="150" w:afterAutospacing="0"/>
        <w:rPr>
          <w:rFonts w:asciiTheme="minorHAnsi" w:hAnsiTheme="minorHAnsi" w:cstheme="minorHAnsi"/>
          <w:sz w:val="24"/>
          <w:szCs w:val="24"/>
        </w:rPr>
      </w:pPr>
      <w:r w:rsidRPr="000F2D6C">
        <w:rPr>
          <w:rFonts w:asciiTheme="minorHAnsi" w:hAnsiTheme="minorHAnsi" w:cstheme="minorHAnsi"/>
          <w:sz w:val="24"/>
          <w:szCs w:val="24"/>
        </w:rPr>
        <w:t>Sujata's experience includes obtaining B-1/B-2, B-1 in lieu of H-1B, B-1 in lieu of H-3, E-2, E-3,F-1, H-1B, H-1B1, H-2B, H-3, J-1, K-1, K-3, L-1A, L-1B, O-1, P-1, R-1, TN, and J-1 Waivers, among other nonimmigrant visa types. She prepares detailed applications and legal briefs in connection with representation of clients before CIS and the Executive Office for Immigration Review (EOIR) and represents clients before CIS, DHS, ICE and EOIR interviews and proceedings.</w:t>
      </w:r>
    </w:p>
    <w:p w14:paraId="43DBC16B" w14:textId="77777777" w:rsidR="000F2D6C" w:rsidRPr="000F2D6C" w:rsidRDefault="000F2D6C" w:rsidP="000F2D6C">
      <w:pPr>
        <w:pStyle w:val="NormalWeb"/>
        <w:spacing w:before="0" w:beforeAutospacing="0" w:after="150" w:afterAutospacing="0"/>
        <w:rPr>
          <w:rFonts w:asciiTheme="minorHAnsi" w:hAnsiTheme="minorHAnsi" w:cstheme="minorHAnsi"/>
          <w:sz w:val="24"/>
          <w:szCs w:val="24"/>
        </w:rPr>
      </w:pPr>
      <w:r w:rsidRPr="000F2D6C">
        <w:rPr>
          <w:rFonts w:asciiTheme="minorHAnsi" w:hAnsiTheme="minorHAnsi" w:cstheme="minorHAnsi"/>
          <w:sz w:val="24"/>
          <w:szCs w:val="24"/>
        </w:rPr>
        <w:t>Additionally, she assists companies, universities, and school districts to obtain PERM Labor Certifications, Extraordinary Ability, National Interest Waiver, and Outstanding Researcher/Professor designations. Sujata also procures Adjustment of Status and Naturalization approvals on behalf of her client's employees. Furthermore, she has experience working with Export Controls Counsel to review applicability of Department of Commerce and Department of State regulations regarding export control licenses for foreign national beneficiaries.</w:t>
      </w:r>
    </w:p>
    <w:p w14:paraId="6097F55E" w14:textId="77777777" w:rsidR="000F2D6C" w:rsidRPr="000F2D6C" w:rsidRDefault="000F2D6C" w:rsidP="000F2D6C">
      <w:pPr>
        <w:pStyle w:val="NormalWeb"/>
        <w:spacing w:before="0" w:beforeAutospacing="0" w:after="150" w:afterAutospacing="0"/>
        <w:rPr>
          <w:rFonts w:asciiTheme="minorHAnsi" w:hAnsiTheme="minorHAnsi" w:cstheme="minorHAnsi"/>
          <w:sz w:val="24"/>
          <w:szCs w:val="24"/>
        </w:rPr>
      </w:pPr>
      <w:r w:rsidRPr="000F2D6C">
        <w:rPr>
          <w:rFonts w:asciiTheme="minorHAnsi" w:hAnsiTheme="minorHAnsi" w:cstheme="minorHAnsi"/>
          <w:sz w:val="24"/>
          <w:szCs w:val="24"/>
        </w:rPr>
        <w:t>Sujata is well-versed in assisting companies with comprehensive I-9 compliance audits, both proactive and reactive to government investigations. She helps develop I-9 and onboarding policies and procedures and conducts regular best practices trainings for human resource professionals and corporate counsel.</w:t>
      </w:r>
    </w:p>
    <w:p w14:paraId="1D1A29DB" w14:textId="77777777" w:rsidR="000F2D6C" w:rsidRPr="000F2D6C" w:rsidRDefault="000F2D6C" w:rsidP="000F2D6C">
      <w:pPr>
        <w:rPr>
          <w:sz w:val="32"/>
          <w:szCs w:val="32"/>
        </w:rPr>
      </w:pPr>
    </w:p>
    <w:sectPr w:rsidR="000F2D6C" w:rsidRPr="000F2D6C" w:rsidSect="00D80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00"/>
    <w:rsid w:val="000F2D6C"/>
    <w:rsid w:val="0052739A"/>
    <w:rsid w:val="005B0F6C"/>
    <w:rsid w:val="007D4228"/>
    <w:rsid w:val="007D5BAC"/>
    <w:rsid w:val="00AE1763"/>
    <w:rsid w:val="00C22200"/>
    <w:rsid w:val="00C65021"/>
    <w:rsid w:val="00D3650A"/>
    <w:rsid w:val="00D8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36BE"/>
  <w15:chartTrackingRefBased/>
  <w15:docId w15:val="{3ADEB380-1768-4058-BCBC-47FFB8D2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22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D4228"/>
    <w:rPr>
      <w:rFonts w:ascii="Consolas" w:eastAsia="Times New Roman" w:hAnsi="Consolas" w:cs="Times New Roman"/>
      <w:sz w:val="21"/>
      <w:szCs w:val="21"/>
    </w:rPr>
  </w:style>
  <w:style w:type="paragraph" w:styleId="NormalWeb">
    <w:name w:val="Normal (Web)"/>
    <w:basedOn w:val="Normal"/>
    <w:uiPriority w:val="99"/>
    <w:semiHidden/>
    <w:unhideWhenUsed/>
    <w:rsid w:val="000F2D6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0F2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4003">
      <w:bodyDiv w:val="1"/>
      <w:marLeft w:val="0"/>
      <w:marRight w:val="0"/>
      <w:marTop w:val="0"/>
      <w:marBottom w:val="0"/>
      <w:divBdr>
        <w:top w:val="none" w:sz="0" w:space="0" w:color="auto"/>
        <w:left w:val="none" w:sz="0" w:space="0" w:color="auto"/>
        <w:bottom w:val="none" w:sz="0" w:space="0" w:color="auto"/>
        <w:right w:val="none" w:sz="0" w:space="0" w:color="auto"/>
      </w:divBdr>
    </w:div>
    <w:div w:id="585461992">
      <w:bodyDiv w:val="1"/>
      <w:marLeft w:val="0"/>
      <w:marRight w:val="0"/>
      <w:marTop w:val="0"/>
      <w:marBottom w:val="0"/>
      <w:divBdr>
        <w:top w:val="none" w:sz="0" w:space="0" w:color="auto"/>
        <w:left w:val="none" w:sz="0" w:space="0" w:color="auto"/>
        <w:bottom w:val="none" w:sz="0" w:space="0" w:color="auto"/>
        <w:right w:val="none" w:sz="0" w:space="0" w:color="auto"/>
      </w:divBdr>
    </w:div>
    <w:div w:id="1085146595">
      <w:bodyDiv w:val="1"/>
      <w:marLeft w:val="0"/>
      <w:marRight w:val="0"/>
      <w:marTop w:val="0"/>
      <w:marBottom w:val="0"/>
      <w:divBdr>
        <w:top w:val="none" w:sz="0" w:space="0" w:color="auto"/>
        <w:left w:val="none" w:sz="0" w:space="0" w:color="auto"/>
        <w:bottom w:val="none" w:sz="0" w:space="0" w:color="auto"/>
        <w:right w:val="none" w:sz="0" w:space="0" w:color="auto"/>
      </w:divBdr>
    </w:div>
    <w:div w:id="1118111678">
      <w:bodyDiv w:val="1"/>
      <w:marLeft w:val="0"/>
      <w:marRight w:val="0"/>
      <w:marTop w:val="0"/>
      <w:marBottom w:val="0"/>
      <w:divBdr>
        <w:top w:val="none" w:sz="0" w:space="0" w:color="auto"/>
        <w:left w:val="none" w:sz="0" w:space="0" w:color="auto"/>
        <w:bottom w:val="none" w:sz="0" w:space="0" w:color="auto"/>
        <w:right w:val="none" w:sz="0" w:space="0" w:color="auto"/>
      </w:divBdr>
    </w:div>
    <w:div w:id="14932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Foster LLP</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McDaniel</dc:creator>
  <cp:keywords/>
  <dc:description/>
  <cp:lastModifiedBy>Melissa McDaniel</cp:lastModifiedBy>
  <cp:revision>2</cp:revision>
  <cp:lastPrinted>2019-11-06T18:29:00Z</cp:lastPrinted>
  <dcterms:created xsi:type="dcterms:W3CDTF">2019-11-06T22:19:00Z</dcterms:created>
  <dcterms:modified xsi:type="dcterms:W3CDTF">2019-11-06T22:19:00Z</dcterms:modified>
</cp:coreProperties>
</file>