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6583" w14:textId="77777777" w:rsidR="00D80233" w:rsidRPr="00D80233" w:rsidRDefault="00D80233" w:rsidP="00D80233">
      <w:pPr>
        <w:spacing w:before="100" w:beforeAutospacing="1" w:after="100" w:afterAutospacing="1"/>
        <w:jc w:val="center"/>
        <w:rPr>
          <w:rFonts w:cstheme="minorHAnsi"/>
          <w:b/>
          <w:sz w:val="28"/>
          <w:szCs w:val="28"/>
        </w:rPr>
      </w:pPr>
      <w:r w:rsidRPr="00D80233">
        <w:rPr>
          <w:rFonts w:cstheme="minorHAnsi"/>
          <w:b/>
          <w:sz w:val="28"/>
          <w:szCs w:val="28"/>
        </w:rPr>
        <w:t>Olsa Alikaj-Cano</w:t>
      </w:r>
    </w:p>
    <w:p w14:paraId="0EDB5B30" w14:textId="77777777" w:rsidR="00D80233" w:rsidRDefault="00D80233" w:rsidP="00D80233">
      <w:pPr>
        <w:spacing w:after="300"/>
      </w:pPr>
      <w:r>
        <w:t>Olsa Alikaj-Cano is a senior attorney and leads the litigation team at Foster LLP, in their Houston office. Recognized as a Texas Super Lawyers, she works primarily on family-based immigration cases, particularly involving federal litigation as well as deportation and removal and defense.</w:t>
      </w:r>
    </w:p>
    <w:p w14:paraId="1045F903" w14:textId="77777777" w:rsidR="00D80233" w:rsidRDefault="00D80233" w:rsidP="00D80233">
      <w:pPr>
        <w:spacing w:after="300"/>
      </w:pPr>
      <w:r>
        <w:t xml:space="preserve">A graduate of the University of Houston Law Center with a double major in linguistics and political science from The University of Texas at El Paso.  Olsa served as a student attorney at the University of Houston Immigration Legal Aid Clinic prior to becoming an immigration attorney. </w:t>
      </w:r>
    </w:p>
    <w:p w14:paraId="676EA0E2" w14:textId="28B444C2" w:rsidR="00D80233" w:rsidRDefault="00D80233" w:rsidP="00D80233">
      <w:pPr>
        <w:spacing w:before="100" w:beforeAutospacing="1" w:after="100" w:afterAutospacing="1"/>
      </w:pPr>
      <w:r>
        <w:t>Olsa has been admitted to practice before the Bar of the Supreme Court of the United States, the State Bar of Texas, the U.S. District Court Southern District of Texas and the Court of Appeals for the Fifth Circuit. She is current AILA TX/NM/OK Chapter Secretary; the new members division (NMD) liaison for American Immigration Lawyers Association (AILA); as well as ICE National Liaison, and ICE Houston liaison for the AILA Texas Chapter. She is a member of the Houston Bar Association Alternative Dispute Resolution Section, as well as a pro bono attorney for the Pro Bono College of the State Bar of Texas, and the Tahirih Justice Center. Olsa was an intern for the U.S. Funds for UNICEF Southwest Region, of which she is now a Board Member. Olsa is Board Certified in Immigration and Nationality Law by the Texas Board of Legal Specialization and is licensed to practice in the State of Texas.</w:t>
      </w:r>
    </w:p>
    <w:p w14:paraId="303D1CF6" w14:textId="77777777" w:rsidR="00C22200" w:rsidRPr="00C22200" w:rsidRDefault="00C22200" w:rsidP="00C22200">
      <w:pPr>
        <w:rPr>
          <w:b/>
          <w:sz w:val="28"/>
          <w:szCs w:val="28"/>
        </w:rPr>
      </w:pPr>
      <w:bookmarkStart w:id="0" w:name="_GoBack"/>
      <w:bookmarkEnd w:id="0"/>
    </w:p>
    <w:sectPr w:rsidR="00C22200" w:rsidRPr="00C22200" w:rsidSect="00D802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00"/>
    <w:rsid w:val="0052739A"/>
    <w:rsid w:val="005B0F6C"/>
    <w:rsid w:val="007D4228"/>
    <w:rsid w:val="007D5BAC"/>
    <w:rsid w:val="00A170DF"/>
    <w:rsid w:val="00AE1763"/>
    <w:rsid w:val="00AE1D92"/>
    <w:rsid w:val="00C22200"/>
    <w:rsid w:val="00C65021"/>
    <w:rsid w:val="00D3650A"/>
    <w:rsid w:val="00D80233"/>
    <w:rsid w:val="00EF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36BE"/>
  <w15:chartTrackingRefBased/>
  <w15:docId w15:val="{3ADEB380-1768-4058-BCBC-47FFB8D2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422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D4228"/>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1992">
      <w:bodyDiv w:val="1"/>
      <w:marLeft w:val="0"/>
      <w:marRight w:val="0"/>
      <w:marTop w:val="0"/>
      <w:marBottom w:val="0"/>
      <w:divBdr>
        <w:top w:val="none" w:sz="0" w:space="0" w:color="auto"/>
        <w:left w:val="none" w:sz="0" w:space="0" w:color="auto"/>
        <w:bottom w:val="none" w:sz="0" w:space="0" w:color="auto"/>
        <w:right w:val="none" w:sz="0" w:space="0" w:color="auto"/>
      </w:divBdr>
    </w:div>
    <w:div w:id="1085146595">
      <w:bodyDiv w:val="1"/>
      <w:marLeft w:val="0"/>
      <w:marRight w:val="0"/>
      <w:marTop w:val="0"/>
      <w:marBottom w:val="0"/>
      <w:divBdr>
        <w:top w:val="none" w:sz="0" w:space="0" w:color="auto"/>
        <w:left w:val="none" w:sz="0" w:space="0" w:color="auto"/>
        <w:bottom w:val="none" w:sz="0" w:space="0" w:color="auto"/>
        <w:right w:val="none" w:sz="0" w:space="0" w:color="auto"/>
      </w:divBdr>
    </w:div>
    <w:div w:id="1118111678">
      <w:bodyDiv w:val="1"/>
      <w:marLeft w:val="0"/>
      <w:marRight w:val="0"/>
      <w:marTop w:val="0"/>
      <w:marBottom w:val="0"/>
      <w:divBdr>
        <w:top w:val="none" w:sz="0" w:space="0" w:color="auto"/>
        <w:left w:val="none" w:sz="0" w:space="0" w:color="auto"/>
        <w:bottom w:val="none" w:sz="0" w:space="0" w:color="auto"/>
        <w:right w:val="none" w:sz="0" w:space="0" w:color="auto"/>
      </w:divBdr>
    </w:div>
    <w:div w:id="14932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Foster LLP</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McDaniel</dc:creator>
  <cp:keywords/>
  <dc:description/>
  <cp:lastModifiedBy>Melissa McDaniel</cp:lastModifiedBy>
  <cp:revision>2</cp:revision>
  <cp:lastPrinted>2019-11-06T18:29:00Z</cp:lastPrinted>
  <dcterms:created xsi:type="dcterms:W3CDTF">2019-11-06T22:22:00Z</dcterms:created>
  <dcterms:modified xsi:type="dcterms:W3CDTF">2019-11-06T22:22:00Z</dcterms:modified>
</cp:coreProperties>
</file>