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B799" w14:textId="77777777" w:rsidR="00D80233" w:rsidRDefault="00D80233" w:rsidP="00D80233">
      <w:pPr>
        <w:spacing w:after="180"/>
        <w:jc w:val="center"/>
        <w:rPr>
          <w:rFonts w:cstheme="minorHAnsi"/>
          <w:b/>
          <w:bCs/>
          <w:sz w:val="28"/>
          <w:szCs w:val="28"/>
        </w:rPr>
      </w:pPr>
      <w:r w:rsidRPr="00D80233">
        <w:rPr>
          <w:rFonts w:cstheme="minorHAnsi"/>
          <w:b/>
          <w:bCs/>
          <w:sz w:val="28"/>
          <w:szCs w:val="28"/>
        </w:rPr>
        <w:t>Michael A. Dominguez</w:t>
      </w:r>
    </w:p>
    <w:p w14:paraId="59924D36" w14:textId="77777777" w:rsidR="00D80233" w:rsidRPr="00D80233" w:rsidRDefault="00D80233" w:rsidP="00D80233">
      <w:pPr>
        <w:spacing w:before="100" w:beforeAutospacing="1" w:after="100" w:afterAutospacing="1"/>
        <w:rPr>
          <w:rFonts w:cstheme="minorHAnsi"/>
          <w:sz w:val="24"/>
          <w:szCs w:val="24"/>
        </w:rPr>
      </w:pPr>
      <w:r w:rsidRPr="00D80233">
        <w:rPr>
          <w:rFonts w:cstheme="minorHAnsi"/>
          <w:bCs/>
          <w:sz w:val="24"/>
          <w:szCs w:val="24"/>
        </w:rPr>
        <w:t>Michael A. Dominguez</w:t>
      </w:r>
      <w:r w:rsidRPr="00D80233">
        <w:rPr>
          <w:rFonts w:cstheme="minorHAnsi"/>
          <w:sz w:val="24"/>
          <w:szCs w:val="24"/>
        </w:rPr>
        <w:t xml:space="preserve"> is a graduate of the South Texas College </w:t>
      </w:r>
      <w:proofErr w:type="gramStart"/>
      <w:r w:rsidRPr="00D80233">
        <w:rPr>
          <w:rFonts w:cstheme="minorHAnsi"/>
          <w:sz w:val="24"/>
          <w:szCs w:val="24"/>
        </w:rPr>
        <w:t>Of</w:t>
      </w:r>
      <w:proofErr w:type="gramEnd"/>
      <w:r w:rsidRPr="00D80233">
        <w:rPr>
          <w:rFonts w:cstheme="minorHAnsi"/>
          <w:sz w:val="24"/>
          <w:szCs w:val="24"/>
        </w:rPr>
        <w:t xml:space="preserve"> Law. Admitted to practice in the State of Texas.</w:t>
      </w:r>
    </w:p>
    <w:p w14:paraId="5CA8E848" w14:textId="77777777" w:rsidR="00D80233" w:rsidRPr="00D80233" w:rsidRDefault="00D80233" w:rsidP="00D80233">
      <w:pPr>
        <w:spacing w:before="100" w:beforeAutospacing="1" w:after="100" w:afterAutospacing="1"/>
        <w:rPr>
          <w:rFonts w:cstheme="minorHAnsi"/>
          <w:sz w:val="24"/>
          <w:szCs w:val="24"/>
        </w:rPr>
      </w:pPr>
      <w:r w:rsidRPr="00D80233">
        <w:rPr>
          <w:rFonts w:cstheme="minorHAnsi"/>
          <w:sz w:val="24"/>
          <w:szCs w:val="24"/>
        </w:rPr>
        <w:t>Michael A. Dominguez is a Business Immigration Attorney committed to providing individualized and personalized immigration services to both businesses and families. Mr. Dominguez has over ten years of experience in the immigration field, working with two of the largest immigration firms in the nation.  During this time, he worked in the field of business immigration law primarily representing large, medium and small companies in the energy sector.</w:t>
      </w:r>
    </w:p>
    <w:p w14:paraId="56E3FFED" w14:textId="77777777" w:rsidR="00D80233" w:rsidRDefault="00D80233" w:rsidP="00D80233">
      <w:pPr>
        <w:spacing w:before="100" w:beforeAutospacing="1" w:after="100" w:afterAutospacing="1"/>
        <w:rPr>
          <w:rFonts w:cstheme="minorHAnsi"/>
          <w:sz w:val="24"/>
          <w:szCs w:val="24"/>
        </w:rPr>
      </w:pPr>
      <w:r w:rsidRPr="00D80233">
        <w:rPr>
          <w:rFonts w:cstheme="minorHAnsi"/>
          <w:sz w:val="24"/>
          <w:szCs w:val="24"/>
        </w:rPr>
        <w:t>Mr. Dominguez has also helped foreign investors open new offices in the United States and obtain investor visas as well. He has worked with Fortune 100 companies and families. His practice encompasses nonimmigrant and immigrant visas, labor certification, citizenship and the immigration implications relative to corporate restructuring. He has managed large-volume, nonimmigrant visa petition filings and has drafted appeals regarding immigration related legal issues for corporate clients. As well as helping individuals find solution for permanent residency and naturalization.</w:t>
      </w:r>
    </w:p>
    <w:p w14:paraId="303D1CF6" w14:textId="77777777" w:rsidR="00C22200" w:rsidRPr="00C22200" w:rsidRDefault="00C22200" w:rsidP="00C22200">
      <w:pPr>
        <w:rPr>
          <w:b/>
          <w:sz w:val="28"/>
          <w:szCs w:val="28"/>
        </w:rPr>
      </w:pPr>
      <w:bookmarkStart w:id="0" w:name="_GoBack"/>
      <w:bookmarkEnd w:id="0"/>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7D4228"/>
    <w:rsid w:val="007D5BAC"/>
    <w:rsid w:val="00AE1763"/>
    <w:rsid w:val="00AE1D92"/>
    <w:rsid w:val="00C22200"/>
    <w:rsid w:val="00C65021"/>
    <w:rsid w:val="00D3650A"/>
    <w:rsid w:val="00D80233"/>
    <w:rsid w:val="00E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2019-11-06T22:21:00Z</dcterms:created>
  <dcterms:modified xsi:type="dcterms:W3CDTF">2019-11-06T22:21:00Z</dcterms:modified>
</cp:coreProperties>
</file>